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left"/>
        <w:textAlignment w:val="auto"/>
        <w:rPr>
          <w:rFonts w:hint="eastAsia" w:ascii="黑体" w:hAnsi="黑体" w:eastAsia="黑体" w:cs="黑体"/>
          <w:color w:val="auto"/>
          <w:spacing w:val="-6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pacing w:val="-6"/>
          <w:sz w:val="32"/>
          <w:szCs w:val="32"/>
          <w:lang w:val="zh-CN" w:eastAsia="zh-CN"/>
        </w:rPr>
        <w:t>附件</w:t>
      </w:r>
      <w:r>
        <w:rPr>
          <w:rFonts w:hint="eastAsia" w:ascii="黑体" w:hAnsi="黑体" w:eastAsia="黑体" w:cs="黑体"/>
          <w:color w:val="auto"/>
          <w:spacing w:val="-6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10" w:lineRule="atLeast"/>
        <w:jc w:val="center"/>
        <w:textAlignment w:val="auto"/>
        <w:rPr>
          <w:rFonts w:hint="default" w:ascii="方正小标宋简体" w:hAnsi="方正小标宋简体" w:eastAsia="方正小标宋简体" w:cs="方正小标宋简体"/>
          <w:color w:val="auto"/>
          <w:sz w:val="36"/>
          <w:szCs w:val="36"/>
          <w:lang w:val="zh-CN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zh-CN" w:eastAsia="zh-CN"/>
        </w:rPr>
        <w:t>2024年度第一批</w:t>
      </w:r>
      <w:r>
        <w:rPr>
          <w:rFonts w:hint="default" w:ascii="方正小标宋简体" w:hAnsi="方正小标宋简体" w:eastAsia="方正小标宋简体" w:cs="方正小标宋简体"/>
          <w:color w:val="auto"/>
          <w:sz w:val="36"/>
          <w:szCs w:val="36"/>
          <w:lang w:val="zh-CN" w:eastAsia="zh-CN"/>
        </w:rPr>
        <w:t>市哲社规划课题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10" w:lineRule="atLeast"/>
        <w:jc w:val="center"/>
        <w:textAlignment w:val="auto"/>
        <w:rPr>
          <w:rFonts w:hint="default" w:ascii="方正小标宋简体" w:hAnsi="方正小标宋简体" w:eastAsia="方正小标宋简体" w:cs="方正小标宋简体"/>
          <w:color w:val="auto"/>
          <w:sz w:val="36"/>
          <w:szCs w:val="36"/>
          <w:lang w:val="zh-CN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zh-CN" w:eastAsia="zh-CN"/>
        </w:rPr>
        <w:t>（年度申报课题）指南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10" w:lineRule="atLeast"/>
        <w:textAlignment w:val="auto"/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10" w:lineRule="atLeast"/>
        <w:textAlignment w:val="auto"/>
        <w:rPr>
          <w:rFonts w:hint="eastAsia" w:ascii="仿宋" w:hAnsi="仿宋" w:eastAsia="仿宋" w:cs="仿宋"/>
          <w:color w:val="auto"/>
          <w:sz w:val="28"/>
          <w:szCs w:val="28"/>
          <w:highlight w:val="none"/>
          <w:lang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1.习近平新时代中国特色社会主义思想研究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eastAsia="zh-CN"/>
        </w:rPr>
        <w:t>阐释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10" w:lineRule="atLeast"/>
        <w:textAlignment w:val="auto"/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2.习近平文化思想研究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eastAsia="zh-CN"/>
        </w:rPr>
        <w:t>阐释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10" w:lineRule="atLeast"/>
        <w:textAlignment w:val="auto"/>
        <w:rPr>
          <w:rFonts w:hint="eastAsia" w:ascii="仿宋" w:hAnsi="仿宋" w:eastAsia="仿宋" w:cs="仿宋"/>
          <w:color w:val="auto"/>
          <w:sz w:val="28"/>
          <w:szCs w:val="28"/>
          <w:highlight w:val="none"/>
          <w:lang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>3.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eastAsia="zh-CN"/>
        </w:rPr>
        <w:t>习近平经济思想研究阐释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10" w:lineRule="atLeast"/>
        <w:textAlignment w:val="auto"/>
        <w:rPr>
          <w:rFonts w:hint="eastAsia" w:ascii="仿宋" w:hAnsi="仿宋" w:eastAsia="仿宋" w:cs="仿宋"/>
          <w:color w:val="auto"/>
          <w:sz w:val="28"/>
          <w:szCs w:val="28"/>
          <w:highlight w:val="none"/>
          <w:lang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>4.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eastAsia="zh-CN"/>
        </w:rPr>
        <w:t>习近平总书记关于党的自我革命的重要思想研究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10" w:lineRule="atLeast"/>
        <w:textAlignment w:val="auto"/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>5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.习近平总书记考察浙江重要讲话精神研究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10" w:lineRule="atLeast"/>
        <w:textAlignment w:val="auto"/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>6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.习近平总书记对</w:t>
      </w:r>
      <w:r>
        <w:rPr>
          <w:rFonts w:hint="default" w:ascii="仿宋" w:hAnsi="仿宋" w:eastAsia="仿宋" w:cs="仿宋"/>
          <w:color w:val="auto"/>
          <w:sz w:val="28"/>
          <w:szCs w:val="28"/>
          <w:highlight w:val="none"/>
        </w:rPr>
        <w:t>宁波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工作系列重要指示批示精神研究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10" w:lineRule="atLeast"/>
        <w:textAlignment w:val="auto"/>
        <w:rPr>
          <w:rFonts w:hint="default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7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.</w:t>
      </w:r>
      <w:r>
        <w:rPr>
          <w:rFonts w:hint="default" w:ascii="仿宋" w:hAnsi="仿宋" w:eastAsia="仿宋" w:cs="仿宋"/>
          <w:color w:val="auto"/>
          <w:sz w:val="28"/>
          <w:szCs w:val="28"/>
        </w:rPr>
        <w:t>习近平总书记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关于</w:t>
      </w:r>
      <w:r>
        <w:rPr>
          <w:rFonts w:hint="default" w:ascii="仿宋" w:hAnsi="仿宋" w:eastAsia="仿宋" w:cs="仿宋"/>
          <w:color w:val="auto"/>
          <w:sz w:val="28"/>
          <w:szCs w:val="28"/>
        </w:rPr>
        <w:t>新质生产力的重要论述研究阐释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10" w:lineRule="atLeast"/>
        <w:textAlignment w:val="auto"/>
        <w:rPr>
          <w:rFonts w:hint="default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8</w:t>
      </w:r>
      <w:r>
        <w:rPr>
          <w:rFonts w:hint="default" w:ascii="仿宋" w:hAnsi="仿宋" w:eastAsia="仿宋" w:cs="仿宋"/>
          <w:color w:val="auto"/>
          <w:sz w:val="28"/>
          <w:szCs w:val="28"/>
        </w:rPr>
        <w:t>.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习近平</w:t>
      </w:r>
      <w:r>
        <w:rPr>
          <w:rFonts w:hint="default" w:ascii="仿宋" w:hAnsi="仿宋" w:eastAsia="仿宋" w:cs="仿宋"/>
          <w:color w:val="auto"/>
          <w:sz w:val="28"/>
          <w:szCs w:val="28"/>
        </w:rPr>
        <w:t>新时代中国特色社会主义思想宁波循迹溯源研究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10" w:lineRule="atLeast"/>
        <w:textAlignment w:val="auto"/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>9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.中国式现代化</w:t>
      </w:r>
      <w:r>
        <w:rPr>
          <w:rFonts w:hint="default" w:ascii="仿宋" w:hAnsi="仿宋" w:eastAsia="仿宋" w:cs="仿宋"/>
          <w:color w:val="auto"/>
          <w:sz w:val="28"/>
          <w:szCs w:val="28"/>
          <w:highlight w:val="none"/>
        </w:rPr>
        <w:t>宁波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eastAsia="zh-CN"/>
        </w:rPr>
        <w:t>探索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实践研究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10" w:lineRule="atLeast"/>
        <w:textAlignment w:val="auto"/>
        <w:rPr>
          <w:rFonts w:hint="default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>10.贯彻新发展理念 构建新发展格局研究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10" w:lineRule="atLeast"/>
        <w:textAlignment w:val="auto"/>
        <w:rPr>
          <w:rStyle w:val="10"/>
          <w:rFonts w:hint="eastAsia" w:ascii="微软雅黑" w:hAnsi="微软雅黑" w:eastAsia="微软雅黑" w:cs="微软雅黑"/>
          <w:b/>
          <w:i w:val="0"/>
          <w:caps w:val="0"/>
          <w:color w:val="auto"/>
          <w:spacing w:val="0"/>
          <w:sz w:val="28"/>
          <w:szCs w:val="28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>11</w:t>
      </w:r>
      <w:r>
        <w:rPr>
          <w:rFonts w:hint="default" w:ascii="仿宋" w:hAnsi="仿宋" w:eastAsia="仿宋" w:cs="仿宋"/>
          <w:color w:val="auto"/>
          <w:sz w:val="28"/>
          <w:szCs w:val="28"/>
          <w:highlight w:val="none"/>
          <w:lang w:eastAsia="zh-CN"/>
        </w:rPr>
        <w:t>.宁波全面推进改革攻坚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default" w:ascii="仿宋" w:hAnsi="仿宋" w:eastAsia="仿宋" w:cs="仿宋"/>
          <w:color w:val="auto"/>
          <w:sz w:val="28"/>
          <w:szCs w:val="28"/>
          <w:highlight w:val="none"/>
          <w:lang w:eastAsia="zh-CN"/>
        </w:rPr>
        <w:t>促进高质量发展研究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10" w:lineRule="atLeast"/>
        <w:textAlignment w:val="auto"/>
        <w:rPr>
          <w:rFonts w:hint="default" w:ascii="仿宋" w:hAnsi="仿宋" w:eastAsia="仿宋" w:cs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>12</w:t>
      </w:r>
      <w:r>
        <w:rPr>
          <w:rFonts w:hint="default" w:ascii="仿宋" w:hAnsi="仿宋" w:eastAsia="仿宋" w:cs="仿宋"/>
          <w:color w:val="auto"/>
          <w:sz w:val="28"/>
          <w:szCs w:val="28"/>
          <w:highlight w:val="none"/>
        </w:rPr>
        <w:t>.宁波推进实施“三个一号工程”研究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10" w:lineRule="atLeast"/>
        <w:textAlignment w:val="auto"/>
        <w:rPr>
          <w:rFonts w:hint="default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>13</w:t>
      </w:r>
      <w:r>
        <w:rPr>
          <w:rFonts w:hint="default" w:ascii="仿宋" w:hAnsi="仿宋" w:eastAsia="仿宋" w:cs="仿宋"/>
          <w:color w:val="auto"/>
          <w:sz w:val="28"/>
          <w:szCs w:val="28"/>
          <w:highlight w:val="none"/>
        </w:rPr>
        <w:t>.</w:t>
      </w:r>
      <w:r>
        <w:rPr>
          <w:rFonts w:hint="default" w:ascii="仿宋" w:hAnsi="仿宋" w:eastAsia="仿宋" w:cs="仿宋"/>
          <w:color w:val="auto"/>
          <w:sz w:val="28"/>
          <w:szCs w:val="28"/>
          <w:highlight w:val="none"/>
          <w:lang w:eastAsia="zh-CN"/>
        </w:rPr>
        <w:t>宁波缩小“三大差距”加快</w:t>
      </w:r>
      <w:r>
        <w:rPr>
          <w:rFonts w:hint="default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>共同富裕</w:t>
      </w:r>
      <w:r>
        <w:rPr>
          <w:rFonts w:hint="default" w:ascii="仿宋" w:hAnsi="仿宋" w:eastAsia="仿宋" w:cs="仿宋"/>
          <w:color w:val="auto"/>
          <w:sz w:val="28"/>
          <w:szCs w:val="28"/>
          <w:highlight w:val="none"/>
          <w:lang w:eastAsia="zh-CN"/>
        </w:rPr>
        <w:t>先行市建设研究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10" w:lineRule="atLeast"/>
        <w:textAlignment w:val="auto"/>
        <w:rPr>
          <w:rFonts w:hint="default" w:ascii="仿宋" w:hAnsi="仿宋" w:eastAsia="仿宋" w:cs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>14</w:t>
      </w:r>
      <w:r>
        <w:rPr>
          <w:rFonts w:hint="default" w:ascii="仿宋" w:hAnsi="仿宋" w:eastAsia="仿宋" w:cs="仿宋"/>
          <w:color w:val="auto"/>
          <w:sz w:val="28"/>
          <w:szCs w:val="28"/>
          <w:highlight w:val="none"/>
        </w:rPr>
        <w:t>.宁波推进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高水平</w:t>
      </w:r>
      <w:r>
        <w:rPr>
          <w:rFonts w:hint="default" w:ascii="仿宋" w:hAnsi="仿宋" w:eastAsia="仿宋" w:cs="仿宋"/>
          <w:color w:val="auto"/>
          <w:sz w:val="28"/>
          <w:szCs w:val="28"/>
          <w:highlight w:val="none"/>
        </w:rPr>
        <w:t>对外开放研究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10" w:lineRule="atLeast"/>
        <w:textAlignment w:val="auto"/>
        <w:rPr>
          <w:rFonts w:hint="default" w:ascii="仿宋" w:hAnsi="仿宋" w:eastAsia="仿宋" w:cs="仿宋"/>
          <w:color w:val="auto"/>
          <w:sz w:val="28"/>
          <w:szCs w:val="28"/>
          <w:highlight w:val="none"/>
          <w:lang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>15</w:t>
      </w:r>
      <w:r>
        <w:rPr>
          <w:rFonts w:hint="default" w:ascii="仿宋" w:hAnsi="仿宋" w:eastAsia="仿宋" w:cs="仿宋"/>
          <w:color w:val="auto"/>
          <w:sz w:val="28"/>
          <w:szCs w:val="28"/>
          <w:highlight w:val="none"/>
        </w:rPr>
        <w:t>.宁波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eastAsia="zh-CN"/>
        </w:rPr>
        <w:t>高标准落实长三角一体化发展规划研究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10" w:lineRule="atLeast"/>
        <w:textAlignment w:val="auto"/>
        <w:rPr>
          <w:rFonts w:hint="default" w:ascii="仿宋" w:hAnsi="仿宋" w:eastAsia="仿宋" w:cs="仿宋"/>
          <w:color w:val="auto"/>
          <w:sz w:val="28"/>
          <w:szCs w:val="28"/>
          <w:highlight w:val="none"/>
          <w:lang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>16</w:t>
      </w:r>
      <w:r>
        <w:rPr>
          <w:rFonts w:hint="default" w:ascii="仿宋" w:hAnsi="仿宋" w:eastAsia="仿宋" w:cs="仿宋"/>
          <w:color w:val="auto"/>
          <w:sz w:val="28"/>
          <w:szCs w:val="28"/>
          <w:highlight w:val="none"/>
          <w:lang w:eastAsia="zh-CN"/>
        </w:rPr>
        <w:t>.宁波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eastAsia="zh-CN"/>
        </w:rPr>
        <w:t>加快形成市域新质生产力研究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10" w:lineRule="atLeast"/>
        <w:textAlignment w:val="auto"/>
        <w:rPr>
          <w:rFonts w:hint="default" w:ascii="仿宋" w:hAnsi="仿宋" w:eastAsia="仿宋" w:cs="仿宋"/>
          <w:color w:val="auto"/>
          <w:sz w:val="28"/>
          <w:szCs w:val="28"/>
          <w:highlight w:val="none"/>
          <w:lang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>17</w:t>
      </w:r>
      <w:r>
        <w:rPr>
          <w:rFonts w:hint="default" w:ascii="仿宋" w:hAnsi="仿宋" w:eastAsia="仿宋" w:cs="仿宋"/>
          <w:color w:val="auto"/>
          <w:sz w:val="28"/>
          <w:szCs w:val="28"/>
          <w:highlight w:val="none"/>
          <w:lang w:eastAsia="zh-CN"/>
        </w:rPr>
        <w:t>.宁波建强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eastAsia="zh-CN"/>
        </w:rPr>
        <w:t>高能级科创平台</w:t>
      </w:r>
      <w:r>
        <w:rPr>
          <w:rFonts w:hint="default" w:ascii="仿宋" w:hAnsi="仿宋" w:eastAsia="仿宋" w:cs="仿宋"/>
          <w:color w:val="auto"/>
          <w:sz w:val="28"/>
          <w:szCs w:val="28"/>
          <w:highlight w:val="none"/>
          <w:lang w:eastAsia="zh-CN"/>
        </w:rPr>
        <w:t>激发创新活力研究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10" w:lineRule="atLeast"/>
        <w:textAlignment w:val="auto"/>
        <w:rPr>
          <w:rFonts w:hint="eastAsia" w:ascii="仿宋" w:hAnsi="仿宋" w:eastAsia="仿宋" w:cs="仿宋"/>
          <w:color w:val="auto"/>
          <w:sz w:val="28"/>
          <w:szCs w:val="28"/>
          <w:highlight w:val="none"/>
          <w:lang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>18</w:t>
      </w:r>
      <w:r>
        <w:rPr>
          <w:rFonts w:hint="default" w:ascii="仿宋" w:hAnsi="仿宋" w:eastAsia="仿宋" w:cs="仿宋"/>
          <w:color w:val="auto"/>
          <w:sz w:val="28"/>
          <w:szCs w:val="28"/>
          <w:highlight w:val="none"/>
          <w:lang w:eastAsia="zh-CN"/>
        </w:rPr>
        <w:t>.宁波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eastAsia="zh-CN"/>
        </w:rPr>
        <w:t>构建高能级产业体系研究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10" w:lineRule="atLeast"/>
        <w:textAlignment w:val="auto"/>
        <w:rPr>
          <w:rFonts w:hint="default" w:ascii="仿宋" w:hAnsi="仿宋" w:eastAsia="仿宋" w:cs="仿宋"/>
          <w:color w:val="auto"/>
          <w:sz w:val="28"/>
          <w:szCs w:val="28"/>
          <w:highlight w:val="none"/>
          <w:lang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>19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eastAsia="zh-CN"/>
        </w:rPr>
        <w:t>.</w:t>
      </w:r>
      <w:r>
        <w:rPr>
          <w:rFonts w:hint="default" w:ascii="仿宋" w:hAnsi="仿宋" w:eastAsia="仿宋" w:cs="仿宋"/>
          <w:color w:val="auto"/>
          <w:sz w:val="28"/>
          <w:szCs w:val="28"/>
          <w:highlight w:val="none"/>
          <w:lang w:eastAsia="zh-CN"/>
        </w:rPr>
        <w:t>促进宁波民营经济高质量发展研究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10" w:lineRule="atLeast"/>
        <w:textAlignment w:val="auto"/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>20</w:t>
      </w:r>
      <w:r>
        <w:rPr>
          <w:rFonts w:hint="default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>.宁波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>加快释放消费新动能研究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10" w:lineRule="atLeast"/>
        <w:textAlignment w:val="auto"/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>21</w:t>
      </w:r>
      <w:r>
        <w:rPr>
          <w:rFonts w:hint="default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>.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>重点产业预防性合规体系研究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10" w:lineRule="atLeast"/>
        <w:textAlignment w:val="auto"/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>22</w:t>
      </w:r>
      <w:r>
        <w:rPr>
          <w:rFonts w:hint="default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>.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>区域（东西部、山海）农业深加工产业合</w:t>
      </w:r>
      <w:bookmarkStart w:id="0" w:name="_GoBack"/>
      <w:bookmarkEnd w:id="0"/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>作研究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10" w:lineRule="atLeast"/>
        <w:textAlignment w:val="auto"/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>23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eastAsia="zh-CN"/>
        </w:rPr>
        <w:t>.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>社会全员参与区域协作研究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10" w:lineRule="atLeast"/>
        <w:textAlignment w:val="auto"/>
        <w:rPr>
          <w:rFonts w:hint="default" w:ascii="仿宋" w:hAnsi="仿宋" w:eastAsia="仿宋" w:cs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>24</w:t>
      </w:r>
      <w:r>
        <w:rPr>
          <w:rFonts w:hint="default" w:ascii="仿宋" w:hAnsi="仿宋" w:eastAsia="仿宋" w:cs="仿宋"/>
          <w:color w:val="auto"/>
          <w:sz w:val="28"/>
          <w:szCs w:val="28"/>
          <w:highlight w:val="none"/>
        </w:rPr>
        <w:t>.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新时代宁波城市精神及其标识、载体研究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10" w:lineRule="atLeast"/>
        <w:textAlignment w:val="auto"/>
        <w:rPr>
          <w:rFonts w:hint="default" w:ascii="仿宋" w:hAnsi="仿宋" w:eastAsia="仿宋" w:cs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>25</w:t>
      </w:r>
      <w:r>
        <w:rPr>
          <w:rFonts w:hint="default" w:ascii="仿宋" w:hAnsi="仿宋" w:eastAsia="仿宋" w:cs="仿宋"/>
          <w:color w:val="auto"/>
          <w:sz w:val="28"/>
          <w:szCs w:val="28"/>
          <w:highlight w:val="none"/>
        </w:rPr>
        <w:t>.“宁波学”体系构建研究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10" w:lineRule="atLeast"/>
        <w:textAlignment w:val="auto"/>
        <w:rPr>
          <w:rFonts w:hint="default" w:ascii="仿宋" w:hAnsi="仿宋" w:eastAsia="仿宋" w:cs="仿宋"/>
          <w:color w:val="auto"/>
          <w:sz w:val="28"/>
          <w:szCs w:val="28"/>
          <w:highlight w:val="none"/>
          <w:lang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>26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eastAsia="zh-CN"/>
        </w:rPr>
        <w:t>.宁波推进中华海洋文明探源工程研究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10" w:lineRule="atLeast"/>
        <w:textAlignment w:val="auto"/>
        <w:rPr>
          <w:rFonts w:hint="default" w:ascii="仿宋" w:hAnsi="仿宋" w:eastAsia="仿宋" w:cs="仿宋"/>
          <w:color w:val="auto"/>
          <w:sz w:val="28"/>
          <w:szCs w:val="28"/>
          <w:highlight w:val="none"/>
          <w:lang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>27</w:t>
      </w:r>
      <w:r>
        <w:rPr>
          <w:rFonts w:hint="default" w:ascii="仿宋" w:hAnsi="仿宋" w:eastAsia="仿宋" w:cs="仿宋"/>
          <w:color w:val="auto"/>
          <w:sz w:val="28"/>
          <w:szCs w:val="28"/>
          <w:highlight w:val="none"/>
          <w:lang w:eastAsia="zh-CN"/>
        </w:rPr>
        <w:t>.宁波优秀传统文化及特色文化传承保护利用研究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10" w:lineRule="atLeast"/>
        <w:textAlignment w:val="auto"/>
        <w:rPr>
          <w:rFonts w:hint="default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>28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eastAsia="zh-CN"/>
        </w:rPr>
        <w:t>.</w:t>
      </w:r>
      <w:r>
        <w:rPr>
          <w:rFonts w:hint="default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>海外宁波文化调查研究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10" w:lineRule="atLeast"/>
        <w:textAlignment w:val="auto"/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>29.</w:t>
      </w:r>
      <w:r>
        <w:rPr>
          <w:rFonts w:hint="default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>宁波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>加强新时代廉洁文化建设研究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10" w:lineRule="atLeast"/>
        <w:textAlignment w:val="auto"/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>30</w:t>
      </w:r>
      <w:r>
        <w:rPr>
          <w:rFonts w:hint="default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>.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>宁波提高新形势下农村精神文明建设工作实效性对策研究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10" w:lineRule="atLeast"/>
        <w:textAlignment w:val="auto"/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>31.新形势下宁波文明城市创建工作面临的形势与挑战研究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10" w:lineRule="atLeast"/>
        <w:textAlignment w:val="auto"/>
        <w:rPr>
          <w:rFonts w:hint="default" w:ascii="仿宋" w:hAnsi="仿宋" w:eastAsia="仿宋" w:cs="仿宋"/>
          <w:color w:val="auto"/>
          <w:sz w:val="28"/>
          <w:szCs w:val="28"/>
          <w:highlight w:val="none"/>
          <w:lang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>32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eastAsia="zh-CN"/>
        </w:rPr>
        <w:t>.</w:t>
      </w:r>
      <w:r>
        <w:rPr>
          <w:rFonts w:hint="default" w:ascii="仿宋" w:hAnsi="仿宋" w:eastAsia="仿宋" w:cs="仿宋"/>
          <w:color w:val="auto"/>
          <w:sz w:val="28"/>
          <w:szCs w:val="28"/>
          <w:highlight w:val="none"/>
          <w:lang w:eastAsia="zh-CN"/>
        </w:rPr>
        <w:t>宁波提升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>市</w:t>
      </w:r>
      <w:r>
        <w:rPr>
          <w:rFonts w:hint="default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>域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>治理现代化水平</w:t>
      </w:r>
      <w:r>
        <w:rPr>
          <w:rFonts w:hint="default" w:ascii="仿宋" w:hAnsi="仿宋" w:eastAsia="仿宋" w:cs="仿宋"/>
          <w:color w:val="auto"/>
          <w:sz w:val="28"/>
          <w:szCs w:val="28"/>
          <w:highlight w:val="none"/>
          <w:lang w:eastAsia="zh-CN"/>
        </w:rPr>
        <w:t>研究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10" w:lineRule="atLeast"/>
        <w:textAlignment w:val="auto"/>
        <w:rPr>
          <w:rFonts w:hint="default" w:ascii="仿宋" w:hAnsi="仿宋" w:eastAsia="仿宋" w:cs="仿宋"/>
          <w:color w:val="auto"/>
          <w:sz w:val="28"/>
          <w:szCs w:val="28"/>
          <w:highlight w:val="none"/>
          <w:lang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>33</w:t>
      </w:r>
      <w:r>
        <w:rPr>
          <w:rFonts w:hint="default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>.</w:t>
      </w:r>
      <w:r>
        <w:rPr>
          <w:rFonts w:hint="default" w:ascii="仿宋" w:hAnsi="仿宋" w:eastAsia="仿宋" w:cs="仿宋"/>
          <w:color w:val="auto"/>
          <w:sz w:val="28"/>
          <w:szCs w:val="28"/>
          <w:highlight w:val="none"/>
          <w:lang w:eastAsia="zh-CN"/>
        </w:rPr>
        <w:t>宁波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eastAsia="zh-CN"/>
        </w:rPr>
        <w:t>提升公共安全治理水平研究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10" w:lineRule="atLeast"/>
        <w:textAlignment w:val="auto"/>
        <w:rPr>
          <w:rFonts w:hint="eastAsia" w:ascii="仿宋" w:hAnsi="仿宋" w:eastAsia="仿宋" w:cs="仿宋"/>
          <w:color w:val="auto"/>
          <w:sz w:val="28"/>
          <w:szCs w:val="28"/>
          <w:highlight w:val="none"/>
          <w:lang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>34</w:t>
      </w:r>
      <w:r>
        <w:rPr>
          <w:rFonts w:hint="default" w:ascii="仿宋" w:hAnsi="仿宋" w:eastAsia="仿宋" w:cs="仿宋"/>
          <w:color w:val="auto"/>
          <w:sz w:val="28"/>
          <w:szCs w:val="28"/>
          <w:highlight w:val="none"/>
          <w:lang w:eastAsia="zh-CN"/>
        </w:rPr>
        <w:t>.宁波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eastAsia="zh-CN"/>
        </w:rPr>
        <w:t>网络空间生态治理研究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10" w:lineRule="atLeast"/>
        <w:textAlignment w:val="auto"/>
        <w:rPr>
          <w:rFonts w:hint="eastAsia" w:ascii="仿宋" w:hAnsi="仿宋" w:eastAsia="仿宋" w:cs="仿宋"/>
          <w:color w:val="auto"/>
          <w:sz w:val="28"/>
          <w:szCs w:val="28"/>
          <w:highlight w:val="none"/>
          <w:lang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>35.</w:t>
      </w:r>
      <w:r>
        <w:rPr>
          <w:rFonts w:hint="default" w:ascii="仿宋" w:hAnsi="仿宋" w:eastAsia="仿宋" w:cs="仿宋"/>
          <w:color w:val="auto"/>
          <w:sz w:val="28"/>
          <w:szCs w:val="28"/>
          <w:highlight w:val="none"/>
          <w:lang w:eastAsia="zh-CN"/>
        </w:rPr>
        <w:t>宁波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eastAsia="zh-CN"/>
        </w:rPr>
        <w:t>深入实施公共服务“七优享”工程研究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10" w:lineRule="atLeast"/>
        <w:textAlignment w:val="auto"/>
        <w:rPr>
          <w:rFonts w:hint="default" w:ascii="仿宋" w:hAnsi="仿宋" w:eastAsia="仿宋" w:cs="仿宋"/>
          <w:color w:val="auto"/>
          <w:sz w:val="28"/>
          <w:szCs w:val="28"/>
          <w:highlight w:val="none"/>
          <w:lang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>36</w:t>
      </w:r>
      <w:r>
        <w:rPr>
          <w:rFonts w:hint="default" w:ascii="仿宋" w:hAnsi="仿宋" w:eastAsia="仿宋" w:cs="仿宋"/>
          <w:color w:val="auto"/>
          <w:sz w:val="28"/>
          <w:szCs w:val="28"/>
          <w:highlight w:val="none"/>
          <w:lang w:eastAsia="zh-CN"/>
        </w:rPr>
        <w:t>.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eastAsia="zh-CN"/>
        </w:rPr>
        <w:t>新时代“千万工程”</w:t>
      </w:r>
      <w:r>
        <w:rPr>
          <w:rFonts w:hint="default" w:ascii="仿宋" w:hAnsi="仿宋" w:eastAsia="仿宋" w:cs="仿宋"/>
          <w:color w:val="auto"/>
          <w:sz w:val="28"/>
          <w:szCs w:val="28"/>
          <w:highlight w:val="none"/>
          <w:lang w:eastAsia="zh-CN"/>
        </w:rPr>
        <w:t>宁波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eastAsia="zh-CN"/>
        </w:rPr>
        <w:t>实践及典型范例研究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10" w:lineRule="atLeast"/>
        <w:textAlignment w:val="auto"/>
        <w:rPr>
          <w:rFonts w:hint="default" w:ascii="仿宋" w:hAnsi="仿宋" w:eastAsia="仿宋" w:cs="仿宋"/>
          <w:color w:val="auto"/>
          <w:sz w:val="28"/>
          <w:szCs w:val="28"/>
          <w:highlight w:val="none"/>
          <w:lang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>37</w:t>
      </w:r>
      <w:r>
        <w:rPr>
          <w:rFonts w:hint="default" w:ascii="仿宋" w:hAnsi="仿宋" w:eastAsia="仿宋" w:cs="仿宋"/>
          <w:color w:val="auto"/>
          <w:sz w:val="28"/>
          <w:szCs w:val="28"/>
          <w:highlight w:val="none"/>
          <w:lang w:eastAsia="zh-CN"/>
        </w:rPr>
        <w:t>.市域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>风险隐患监测</w:t>
      </w:r>
      <w:r>
        <w:rPr>
          <w:rFonts w:hint="default" w:ascii="仿宋" w:hAnsi="仿宋" w:eastAsia="仿宋" w:cs="仿宋"/>
          <w:color w:val="auto"/>
          <w:sz w:val="28"/>
          <w:szCs w:val="28"/>
          <w:highlight w:val="none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>预警</w:t>
      </w:r>
      <w:r>
        <w:rPr>
          <w:rFonts w:hint="default" w:ascii="仿宋" w:hAnsi="仿宋" w:eastAsia="仿宋" w:cs="仿宋"/>
          <w:color w:val="auto"/>
          <w:sz w:val="28"/>
          <w:szCs w:val="28"/>
          <w:highlight w:val="none"/>
          <w:lang w:eastAsia="zh-CN"/>
        </w:rPr>
        <w:t>与治理研究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10" w:lineRule="atLeast"/>
        <w:textAlignment w:val="auto"/>
        <w:rPr>
          <w:rFonts w:hint="eastAsia" w:ascii="仿宋" w:hAnsi="仿宋" w:eastAsia="仿宋" w:cs="仿宋"/>
          <w:color w:val="auto"/>
          <w:sz w:val="28"/>
          <w:szCs w:val="28"/>
          <w:highlight w:val="none"/>
          <w:lang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>38</w:t>
      </w:r>
      <w:r>
        <w:rPr>
          <w:rFonts w:hint="default" w:ascii="仿宋" w:hAnsi="仿宋" w:eastAsia="仿宋" w:cs="仿宋"/>
          <w:color w:val="auto"/>
          <w:sz w:val="28"/>
          <w:szCs w:val="28"/>
          <w:highlight w:val="none"/>
          <w:lang w:eastAsia="zh-CN"/>
        </w:rPr>
        <w:t>.宁波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eastAsia="zh-CN"/>
        </w:rPr>
        <w:t>高层次人才结构与布局优化研究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10" w:lineRule="atLeast"/>
        <w:textAlignment w:val="auto"/>
        <w:rPr>
          <w:rFonts w:hint="default" w:ascii="仿宋" w:hAnsi="仿宋" w:eastAsia="仿宋" w:cs="仿宋"/>
          <w:color w:val="auto"/>
          <w:sz w:val="28"/>
          <w:szCs w:val="28"/>
          <w:highlight w:val="none"/>
          <w:lang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>39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eastAsia="zh-CN"/>
        </w:rPr>
        <w:t>.</w:t>
      </w:r>
      <w:r>
        <w:rPr>
          <w:rFonts w:hint="default" w:ascii="仿宋" w:hAnsi="仿宋" w:eastAsia="仿宋" w:cs="仿宋"/>
          <w:color w:val="auto"/>
          <w:sz w:val="28"/>
          <w:szCs w:val="28"/>
          <w:highlight w:val="none"/>
          <w:lang w:eastAsia="zh-CN"/>
        </w:rPr>
        <w:t>宁波哲学社会科学人才评价激励机制优化研究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10" w:lineRule="atLeast"/>
        <w:textAlignment w:val="auto"/>
        <w:rPr>
          <w:rFonts w:hint="default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>40.</w:t>
      </w:r>
      <w:r>
        <w:rPr>
          <w:rFonts w:hint="default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>强化国防教育促进军民融合研究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10" w:lineRule="atLeast"/>
        <w:textAlignment w:val="auto"/>
        <w:rPr>
          <w:rFonts w:hint="default" w:ascii="仿宋" w:hAnsi="仿宋" w:eastAsia="仿宋" w:cs="仿宋"/>
          <w:color w:val="auto"/>
          <w:sz w:val="28"/>
          <w:szCs w:val="28"/>
          <w:highlight w:val="none"/>
          <w:lang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>41</w:t>
      </w:r>
      <w:r>
        <w:rPr>
          <w:rFonts w:hint="default" w:ascii="仿宋" w:hAnsi="仿宋" w:eastAsia="仿宋" w:cs="仿宋"/>
          <w:color w:val="auto"/>
          <w:sz w:val="28"/>
          <w:szCs w:val="28"/>
          <w:highlight w:val="none"/>
          <w:lang w:eastAsia="zh-CN"/>
        </w:rPr>
        <w:t>.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>全域</w:t>
      </w:r>
      <w:r>
        <w:rPr>
          <w:rFonts w:hint="default" w:ascii="仿宋" w:hAnsi="仿宋" w:eastAsia="仿宋" w:cs="仿宋"/>
          <w:color w:val="auto"/>
          <w:sz w:val="28"/>
          <w:szCs w:val="28"/>
          <w:highlight w:val="none"/>
          <w:lang w:eastAsia="zh-CN"/>
        </w:rPr>
        <w:t>“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>大美宁波</w:t>
      </w:r>
      <w:r>
        <w:rPr>
          <w:rFonts w:hint="default" w:ascii="仿宋" w:hAnsi="仿宋" w:eastAsia="仿宋" w:cs="仿宋"/>
          <w:color w:val="auto"/>
          <w:sz w:val="28"/>
          <w:szCs w:val="28"/>
          <w:highlight w:val="none"/>
          <w:lang w:eastAsia="zh-CN"/>
        </w:rPr>
        <w:t>”建设研究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10" w:lineRule="atLeast"/>
        <w:textAlignment w:val="auto"/>
        <w:rPr>
          <w:rFonts w:hint="default" w:ascii="仿宋" w:hAnsi="仿宋" w:eastAsia="仿宋" w:cs="仿宋"/>
          <w:color w:val="auto"/>
          <w:sz w:val="28"/>
          <w:szCs w:val="28"/>
          <w:highlight w:val="none"/>
          <w:lang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>42</w:t>
      </w:r>
      <w:r>
        <w:rPr>
          <w:rFonts w:hint="default" w:ascii="仿宋" w:hAnsi="仿宋" w:eastAsia="仿宋" w:cs="仿宋"/>
          <w:color w:val="auto"/>
          <w:sz w:val="28"/>
          <w:szCs w:val="28"/>
          <w:highlight w:val="none"/>
          <w:lang w:eastAsia="zh-CN"/>
        </w:rPr>
        <w:t>.宁波加快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>绿色低碳转型研究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10" w:lineRule="atLeast"/>
        <w:textAlignment w:val="auto"/>
        <w:rPr>
          <w:rFonts w:hint="default" w:ascii="仿宋" w:hAnsi="仿宋" w:eastAsia="仿宋" w:cs="仿宋"/>
          <w:color w:val="auto"/>
          <w:sz w:val="28"/>
          <w:szCs w:val="28"/>
          <w:highlight w:val="none"/>
          <w:lang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>43.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eastAsia="zh-CN"/>
        </w:rPr>
        <w:t>宁波</w:t>
      </w:r>
      <w:r>
        <w:rPr>
          <w:rFonts w:hint="default" w:ascii="仿宋" w:hAnsi="仿宋" w:eastAsia="仿宋" w:cs="仿宋"/>
          <w:color w:val="auto"/>
          <w:sz w:val="28"/>
          <w:szCs w:val="28"/>
          <w:highlight w:val="none"/>
          <w:lang w:eastAsia="zh-CN"/>
        </w:rPr>
        <w:t>建设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>国家生态文明示范区</w:t>
      </w:r>
      <w:r>
        <w:rPr>
          <w:rFonts w:hint="default" w:ascii="仿宋" w:hAnsi="仿宋" w:eastAsia="仿宋" w:cs="仿宋"/>
          <w:color w:val="auto"/>
          <w:sz w:val="28"/>
          <w:szCs w:val="28"/>
          <w:highlight w:val="none"/>
          <w:lang w:eastAsia="zh-CN"/>
        </w:rPr>
        <w:t>研究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10" w:lineRule="atLeast"/>
        <w:textAlignment w:val="auto"/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>44.讲好中国共产党故事研究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10" w:lineRule="atLeast"/>
        <w:textAlignment w:val="auto"/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>45</w:t>
      </w:r>
      <w:r>
        <w:rPr>
          <w:rFonts w:hint="default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>.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>浙江党建工作“八八战略”的宁波实践与探索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10" w:lineRule="atLeast"/>
        <w:textAlignment w:val="auto"/>
        <w:rPr>
          <w:rFonts w:hint="default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>46</w:t>
      </w:r>
      <w:r>
        <w:rPr>
          <w:rFonts w:hint="default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>.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>宁波加强自由贸易区党的建设研究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10" w:lineRule="atLeast"/>
        <w:textAlignment w:val="auto"/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>47.宁波加强金融系统党的建设研究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10" w:lineRule="atLeast"/>
        <w:textAlignment w:val="auto"/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>48.宁波推动机关党建与业务工作深度融合研究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10" w:lineRule="atLeast"/>
        <w:textAlignment w:val="auto"/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>49</w:t>
      </w:r>
      <w:r>
        <w:rPr>
          <w:rFonts w:hint="default" w:ascii="仿宋" w:hAnsi="仿宋" w:eastAsia="仿宋" w:cs="仿宋"/>
          <w:color w:val="auto"/>
          <w:sz w:val="28"/>
          <w:szCs w:val="28"/>
          <w:highlight w:val="none"/>
          <w:lang w:eastAsia="zh-CN"/>
        </w:rPr>
        <w:t>.</w:t>
      </w:r>
      <w:r>
        <w:rPr>
          <w:rFonts w:hint="default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>宁波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>推进清廉机关建设研究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10" w:lineRule="atLeast"/>
        <w:textAlignment w:val="auto"/>
        <w:rPr>
          <w:rFonts w:hint="default" w:ascii="仿宋" w:hAnsi="仿宋" w:eastAsia="仿宋" w:cs="仿宋"/>
          <w:color w:val="auto"/>
          <w:sz w:val="28"/>
          <w:szCs w:val="28"/>
          <w:highlight w:val="none"/>
          <w:lang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>50</w:t>
      </w:r>
      <w:r>
        <w:rPr>
          <w:rFonts w:hint="default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>.</w:t>
      </w:r>
      <w:r>
        <w:rPr>
          <w:rFonts w:hint="default" w:ascii="仿宋" w:hAnsi="仿宋" w:eastAsia="仿宋" w:cs="仿宋"/>
          <w:color w:val="auto"/>
          <w:sz w:val="28"/>
          <w:szCs w:val="28"/>
          <w:highlight w:val="none"/>
          <w:lang w:eastAsia="zh-CN"/>
        </w:rPr>
        <w:t>健全“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>选育管用</w:t>
      </w:r>
      <w:r>
        <w:rPr>
          <w:rFonts w:hint="default" w:ascii="仿宋" w:hAnsi="仿宋" w:eastAsia="仿宋" w:cs="仿宋"/>
          <w:color w:val="auto"/>
          <w:sz w:val="28"/>
          <w:szCs w:val="28"/>
          <w:highlight w:val="none"/>
          <w:lang w:eastAsia="zh-CN"/>
        </w:rPr>
        <w:t>”机制打造高素质干部队伍研究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10" w:lineRule="atLeast"/>
        <w:textAlignment w:val="auto"/>
        <w:rPr>
          <w:rFonts w:hint="default" w:ascii="仿宋" w:hAnsi="仿宋" w:eastAsia="仿宋" w:cs="仿宋"/>
          <w:color w:val="auto"/>
          <w:sz w:val="28"/>
          <w:szCs w:val="28"/>
          <w:highlight w:val="none"/>
          <w:lang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>51</w:t>
      </w:r>
      <w:r>
        <w:rPr>
          <w:rFonts w:hint="default" w:ascii="仿宋" w:hAnsi="仿宋" w:eastAsia="仿宋" w:cs="仿宋"/>
          <w:color w:val="auto"/>
          <w:sz w:val="28"/>
          <w:szCs w:val="28"/>
          <w:highlight w:val="none"/>
          <w:lang w:eastAsia="zh-CN"/>
        </w:rPr>
        <w:t>.宁波推动新时代地方立法工作高质发展研究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10" w:lineRule="atLeast"/>
        <w:textAlignment w:val="auto"/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>52.重大项目全链条维稳安保研究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10" w:lineRule="atLeast"/>
        <w:textAlignment w:val="auto"/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>53</w:t>
      </w:r>
      <w:r>
        <w:rPr>
          <w:rFonts w:hint="default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>.宁波建设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>新时代社会治安防控体系研究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10" w:lineRule="atLeast"/>
        <w:textAlignment w:val="auto"/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>54.</w:t>
      </w:r>
      <w:r>
        <w:rPr>
          <w:rFonts w:hint="default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>宁波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>推进矛盾纠纷预防化解法治化研究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10" w:lineRule="atLeast"/>
        <w:textAlignment w:val="auto"/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>55.新时代市域政法改革研究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10" w:lineRule="atLeast"/>
        <w:textAlignment w:val="auto"/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>56.新时代宁波法治监督体系建设研究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10" w:lineRule="atLeast"/>
        <w:textAlignment w:val="auto"/>
        <w:rPr>
          <w:rFonts w:hint="default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>57.平安宁波建设20年经验与启示</w:t>
      </w:r>
      <w:r>
        <w:rPr>
          <w:rFonts w:hint="default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>研究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10" w:lineRule="atLeast"/>
        <w:textAlignment w:val="auto"/>
        <w:rPr>
          <w:rFonts w:hint="default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>58.</w:t>
      </w:r>
      <w:r>
        <w:rPr>
          <w:rFonts w:hint="default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>宁波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>构建一流法治化营商环境的目标与举措</w:t>
      </w:r>
      <w:r>
        <w:rPr>
          <w:rFonts w:hint="default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>研究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10" w:lineRule="atLeast"/>
        <w:textAlignment w:val="auto"/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>59.宁波市拓展升级涉外法治研究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10" w:lineRule="atLeas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>60.提升公民法治素养的</w:t>
      </w:r>
      <w:r>
        <w:rPr>
          <w:rFonts w:hint="default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>宁波实践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>和路径</w:t>
      </w:r>
      <w:r>
        <w:rPr>
          <w:rFonts w:hint="default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>研究</w:t>
      </w:r>
    </w:p>
    <w:sectPr>
      <w:footerReference r:id="rId3" w:type="default"/>
      <w:pgSz w:w="11906" w:h="16838"/>
      <w:pgMar w:top="2098" w:right="1474" w:bottom="1984" w:left="1587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-136525</wp:posOffset>
              </wp:positionV>
              <wp:extent cx="497840" cy="28257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497840" cy="2825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false" anchor="t" anchorCtr="false" forceAA="false" upright="false" compatLnSpc="true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10.75pt;height:22.25pt;width:39.2pt;mso-position-horizontal:outside;mso-position-horizontal-relative:margin;z-index:251658240;mso-width-relative:page;mso-height-relative:page;" filled="f" stroked="f" coordsize="21600,21600" o:gfxdata="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FgAAAGRy&#10;cy9QSwECFAAUAAAACACHTuJAQjYN9tgAAAAKAQAADwAAAAAAAAABACAAAAA4AAAAZHJzL2Rvd25y&#10;ZXYueG1sUEsBAhQAFAAAAAgAh07iQASqczYhAgAAKQQAAA4AAAAAAAAAAQAgAAAAPQEAAGRycy9l&#10;Mm9Eb2MueG1sUEsFBgAAAAAGAAYAWQEAANAFAAAAAA=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5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FE1132"/>
    <w:rsid w:val="27BE501D"/>
    <w:rsid w:val="337F65D5"/>
    <w:rsid w:val="3BF76760"/>
    <w:rsid w:val="3DFF63FF"/>
    <w:rsid w:val="3EFFBA9A"/>
    <w:rsid w:val="4C7BBC9F"/>
    <w:rsid w:val="57B9E613"/>
    <w:rsid w:val="5BFE44EB"/>
    <w:rsid w:val="5CCB23CA"/>
    <w:rsid w:val="6B63AFA0"/>
    <w:rsid w:val="6ECF819C"/>
    <w:rsid w:val="6F7C3EDB"/>
    <w:rsid w:val="6FBB0E73"/>
    <w:rsid w:val="71FFB16F"/>
    <w:rsid w:val="73A75DCE"/>
    <w:rsid w:val="77FEA35E"/>
    <w:rsid w:val="7C9F6127"/>
    <w:rsid w:val="7DFCCAD0"/>
    <w:rsid w:val="7EEBD61E"/>
    <w:rsid w:val="7FDF78C8"/>
    <w:rsid w:val="7FF57479"/>
    <w:rsid w:val="7FF9C493"/>
    <w:rsid w:val="7FFF6292"/>
    <w:rsid w:val="9FBD0409"/>
    <w:rsid w:val="ADD41052"/>
    <w:rsid w:val="B9BEE330"/>
    <w:rsid w:val="B9DF2417"/>
    <w:rsid w:val="BEBDF280"/>
    <w:rsid w:val="BFD95C37"/>
    <w:rsid w:val="BFEE71C6"/>
    <w:rsid w:val="CDFEB072"/>
    <w:rsid w:val="CFBD9FCE"/>
    <w:rsid w:val="D5D3DEC6"/>
    <w:rsid w:val="DD5E7905"/>
    <w:rsid w:val="DDEAF8A1"/>
    <w:rsid w:val="DFF37752"/>
    <w:rsid w:val="EF6E7154"/>
    <w:rsid w:val="EFFE2D61"/>
    <w:rsid w:val="F5DE2280"/>
    <w:rsid w:val="FA3AED5D"/>
    <w:rsid w:val="FB577A4B"/>
    <w:rsid w:val="FCBEF345"/>
    <w:rsid w:val="FDADF08B"/>
    <w:rsid w:val="FF1FED29"/>
    <w:rsid w:val="FF7DA4D7"/>
    <w:rsid w:val="FFAB4E43"/>
    <w:rsid w:val="FFEF84DB"/>
    <w:rsid w:val="FFFC2371"/>
    <w:rsid w:val="FFFEBAF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qFormat="1" w:unhideWhenUsed="0" w:uiPriority="0" w:semiHidden="0" w:name="endnote reference"/>
    <w:lsdException w:qFormat="1"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qFormat/>
    <w:uiPriority w:val="0"/>
    <w:pPr>
      <w:snapToGrid w:val="0"/>
      <w:jc w:val="left"/>
    </w:pPr>
    <w:rPr>
      <w:sz w:val="18"/>
    </w:rPr>
  </w:style>
  <w:style w:type="paragraph" w:styleId="4">
    <w:name w:val="endnote text"/>
    <w:basedOn w:val="1"/>
    <w:qFormat/>
    <w:uiPriority w:val="0"/>
    <w:pPr>
      <w:snapToGrid w:val="0"/>
      <w:jc w:val="left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endnote reference"/>
    <w:basedOn w:val="9"/>
    <w:qFormat/>
    <w:uiPriority w:val="0"/>
    <w:rPr>
      <w:vertAlign w:val="superscript"/>
    </w:rPr>
  </w:style>
  <w:style w:type="character" w:styleId="12">
    <w:name w:val="Emphasis"/>
    <w:basedOn w:val="9"/>
    <w:qFormat/>
    <w:uiPriority w:val="0"/>
    <w:rPr>
      <w:i/>
    </w:rPr>
  </w:style>
  <w:style w:type="character" w:styleId="13">
    <w:name w:val="Hyperlink"/>
    <w:basedOn w:val="9"/>
    <w:qFormat/>
    <w:uiPriority w:val="0"/>
    <w:rPr>
      <w:color w:val="0000FF"/>
      <w:u w:val="single"/>
    </w:rPr>
  </w:style>
  <w:style w:type="character" w:styleId="14">
    <w:name w:val="footnote reference"/>
    <w:basedOn w:val="9"/>
    <w:qFormat/>
    <w:uiPriority w:val="0"/>
    <w:rPr>
      <w:vertAlign w:val="superscript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2024-03-18T00:02:00Z</dcterms:created>
  <dc:creator>sky</dc:creator>
  <cp:lastModifiedBy>greatwall</cp:lastModifiedBy>
  <cp:lastPrinted>2024-03-16T15:51:00Z</cp:lastPrinted>
  <dcterms:modified xsi:type="dcterms:W3CDTF">2024-03-18T13:02:02Z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620599BD1C9D8AFC40AFEF65E1E5C33E_33</vt:lpwstr>
  </property>
</Properties>
</file>